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附件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学生端比赛平台操作说明</w:t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平台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体验与平台测试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地址：</w:t>
      </w:r>
    </w:p>
    <w:p>
      <w:pPr>
        <w:widowControl/>
        <w:ind w:left="420" w:firstLine="420"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低年级：http://d-russian.yixuecup.com/</w:t>
      </w:r>
    </w:p>
    <w:p>
      <w:pPr>
        <w:widowControl/>
        <w:ind w:left="420" w:firstLine="420"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高年级：http://g-russian.yixuecup.com/</w:t>
      </w:r>
    </w:p>
    <w:p>
      <w:pPr>
        <w:widowControl/>
        <w:ind w:left="420" w:firstLine="420"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研究生：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u w:val="none"/>
        </w:rPr>
        <w:t>http://y-russian.yixuecup.com/</w:t>
      </w:r>
    </w:p>
    <w:p>
      <w:pPr>
        <w:widowControl/>
        <w:ind w:left="420" w:firstLine="420"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注意：正式初赛网址、账号与密码：组委会将于11月27日09:30通过钉钉软件向低年级组、高年级组与研究生组选手群发布初赛平台登录网址、账号与密码。</w:t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步骤一：输入账号和密码（初始密码：123456）</w:t>
      </w:r>
    </w:p>
    <w:p>
      <w:pPr>
        <w:widowControl/>
        <w:jc w:val="left"/>
        <w:rPr>
          <w:rFonts w:hint="eastAsia" w:ascii="仿宋" w:hAnsi="仿宋" w:eastAsia="宋体" w:cs="仿宋"/>
          <w:b/>
          <w:bCs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 w:ascii="仿宋" w:hAnsi="仿宋" w:eastAsia="宋体" w:cs="仿宋"/>
          <w:b/>
          <w:bCs/>
          <w:sz w:val="30"/>
          <w:szCs w:val="30"/>
          <w:lang w:eastAsia="zh-CN"/>
        </w:rPr>
        <w:drawing>
          <wp:inline distT="0" distB="0" distL="114300" distR="114300">
            <wp:extent cx="5265420" cy="2590800"/>
            <wp:effectExtent l="0" t="0" r="7620" b="0"/>
            <wp:docPr id="11" name="图片 11" descr="32a553e2da092cfff9feee38d639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a553e2da092cfff9feee38d6390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步骤二：进入平台后首先进行个人信息密码修改，防止其他学员误登录影响赛事成绩。 </w:t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drawing>
          <wp:inline distT="0" distB="0" distL="114300" distR="114300">
            <wp:extent cx="5465445" cy="2322195"/>
            <wp:effectExtent l="0" t="0" r="5715" b="9525"/>
            <wp:docPr id="10" name="图片 2" descr="C:\Users\亿学集团黄其娟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亿学集团黄其娟\Desktop\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步骤三：进入答题页面，左侧题目列表可进行题型与题目切换；右下角可进行上下翻页。 </w:t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drawing>
          <wp:inline distT="0" distB="0" distL="114300" distR="114300">
            <wp:extent cx="5478145" cy="2356485"/>
            <wp:effectExtent l="0" t="0" r="8255" b="5715"/>
            <wp:docPr id="4" name="图片 3" descr="C:\Users\亿学集团黄其娟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亿学集团黄其娟\Desktop\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步骤四：主观题使用手机“扫码上传”，于手机端拍照、上传图片；当手机界面显示上传成功后，方可点击电脑端“图片查看”，进行上传图片确认。 </w:t>
      </w:r>
    </w:p>
    <w:p>
      <w:pPr>
        <w:widowControl/>
        <w:numPr>
          <w:ilvl w:val="0"/>
          <w:numId w:val="1"/>
        </w:numPr>
        <w:ind w:left="420" w:firstLine="420"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点击“扫码上传”，弹出二维码，扫描二维码。</w:t>
      </w:r>
    </w:p>
    <w:p>
      <w:pPr>
        <w:widowControl/>
        <w:jc w:val="left"/>
      </w:pPr>
      <w:r>
        <w:drawing>
          <wp:inline distT="0" distB="0" distL="114300" distR="114300">
            <wp:extent cx="5457190" cy="2347595"/>
            <wp:effectExtent l="0" t="0" r="13970" b="14605"/>
            <wp:docPr id="5" name="图片 4" descr="C:\Users\亿学集团黄其娟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亿学集团黄其娟\Desktop\图片3.png图片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5453380" cy="2345690"/>
            <wp:effectExtent l="0" t="0" r="2540" b="1270"/>
            <wp:docPr id="6" name="图片 5" descr="C:\Users\亿学集团黄其娟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亿学集团黄其娟\Desktop\图片4.png图片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ind w:left="420" w:firstLine="420"/>
        <w:jc w:val="left"/>
        <w:rPr>
          <w:rFonts w:hint="eastAsia"/>
          <w:sz w:val="24"/>
          <w:szCs w:val="32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手机端“上传图片”操作： 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31115</wp:posOffset>
            </wp:positionV>
            <wp:extent cx="2286635" cy="4890770"/>
            <wp:effectExtent l="0" t="0" r="14605" b="1270"/>
            <wp:wrapSquare wrapText="bothSides"/>
            <wp:docPr id="2" name="图片 2" descr="微信图片_2021093010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9301019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114300" distR="114300">
            <wp:extent cx="2275205" cy="4842510"/>
            <wp:effectExtent l="0" t="0" r="10795" b="3810"/>
            <wp:docPr id="7" name="图片 6" descr="微信图片_2021093010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109301019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</w:p>
    <w:p>
      <w:pPr>
        <w:widowControl/>
        <w:ind w:left="840"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</w:p>
    <w:p>
      <w:pPr>
        <w:widowControl/>
        <w:numPr>
          <w:ilvl w:val="0"/>
          <w:numId w:val="1"/>
        </w:numPr>
        <w:ind w:left="420" w:firstLine="420"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完成手机端上传图片后，于电脑端查看、确认上传的图片：</w:t>
      </w:r>
    </w:p>
    <w:p>
      <w:pPr>
        <w:rPr>
          <w:rFonts w:hint="eastAsia"/>
          <w:sz w:val="24"/>
          <w:szCs w:val="32"/>
        </w:rPr>
      </w:pPr>
    </w:p>
    <w:p>
      <w:r>
        <w:drawing>
          <wp:inline distT="0" distB="0" distL="114300" distR="114300">
            <wp:extent cx="5353685" cy="2303780"/>
            <wp:effectExtent l="0" t="0" r="10795" b="12700"/>
            <wp:docPr id="8" name="图片 7" descr="C:\Users\亿学集团黄其娟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亿学集团黄其娟\Desktop\图片5.png图片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0"/>
          <w:szCs w:val="30"/>
        </w:rPr>
      </w:pPr>
      <w:r>
        <w:drawing>
          <wp:inline distT="0" distB="0" distL="114300" distR="114300">
            <wp:extent cx="5407660" cy="2326005"/>
            <wp:effectExtent l="0" t="0" r="2540" b="5715"/>
            <wp:docPr id="9" name="图片 8" descr="C:\Users\亿学集团黄其娟\Desktop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:\Users\亿学集团黄其娟\Desktop\图片6.png图片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步骤五：完成确认后，点击“结束考试”提交试卷，完成竞赛。 </w:t>
      </w:r>
    </w:p>
    <w:p>
      <w:r>
        <w:drawing>
          <wp:inline distT="0" distB="0" distL="114300" distR="114300">
            <wp:extent cx="5461635" cy="2350135"/>
            <wp:effectExtent l="0" t="0" r="9525" b="12065"/>
            <wp:docPr id="1" name="图片 9" descr="C:\Users\亿学集团黄其娟\Desktop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C:\Users\亿学集团黄其娟\Desktop\图片7.png图片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7209AB"/>
    <w:multiLevelType w:val="singleLevel"/>
    <w:tmpl w:val="8C7209A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jMjBkNGJhMjhiYjBhNGI1ZjQ5NTNmNGQ5NTQ5NjgifQ=="/>
  </w:docVars>
  <w:rsids>
    <w:rsidRoot w:val="14204D86"/>
    <w:rsid w:val="14204D86"/>
    <w:rsid w:val="39CB3878"/>
    <w:rsid w:val="41694B71"/>
    <w:rsid w:val="49A7263F"/>
    <w:rsid w:val="53F0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358</Words>
  <Characters>456</Characters>
  <Lines>0</Lines>
  <Paragraphs>0</Paragraphs>
  <TotalTime>12</TotalTime>
  <ScaleCrop>false</ScaleCrop>
  <LinksUpToDate>false</LinksUpToDate>
  <CharactersWithSpaces>461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2022-11-01T06:48:00Z</dcterms:created>
  <dc:creator>潘敏洁</dc:creator>
  <cp:lastModifiedBy>潘敏洁</cp:lastModifiedBy>
  <dcterms:modified xsi:type="dcterms:W3CDTF">2022-11-05T01:36:31Z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266DBE7491AA46849D76DC3F86BED599</vt:lpwstr>
  </property>
</Properties>
</file>